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33" w:rsidRDefault="00182433" w:rsidP="00182433">
      <w:pPr>
        <w:jc w:val="right"/>
      </w:pPr>
      <w:r>
        <w:t xml:space="preserve">Jméno: </w:t>
      </w:r>
      <w:r>
        <w:tab/>
      </w:r>
    </w:p>
    <w:p w:rsidR="00182433" w:rsidRDefault="00182433" w:rsidP="00182433">
      <w:pPr>
        <w:jc w:val="right"/>
      </w:pPr>
      <w:r>
        <w:t xml:space="preserve">Datum: </w:t>
      </w:r>
      <w:r>
        <w:tab/>
      </w:r>
    </w:p>
    <w:p w:rsidR="00182433" w:rsidRDefault="00182433" w:rsidP="00182433">
      <w:pPr>
        <w:jc w:val="center"/>
      </w:pPr>
      <w:r>
        <w:t>Laboratorní cvičení č.</w:t>
      </w:r>
    </w:p>
    <w:p w:rsidR="00182433" w:rsidRDefault="00182433" w:rsidP="00182433">
      <w:pPr>
        <w:jc w:val="center"/>
      </w:pPr>
    </w:p>
    <w:p w:rsidR="00182433" w:rsidRDefault="00E266F7" w:rsidP="00182433">
      <w:pPr>
        <w:jc w:val="center"/>
        <w:rPr>
          <w:b/>
          <w:bCs/>
        </w:rPr>
      </w:pPr>
      <w:r>
        <w:rPr>
          <w:b/>
          <w:bCs/>
          <w:u w:val="single"/>
        </w:rPr>
        <w:t>Fixace končetin</w:t>
      </w:r>
    </w:p>
    <w:p w:rsidR="00182433" w:rsidRDefault="00182433" w:rsidP="00182433">
      <w:pPr>
        <w:jc w:val="both"/>
        <w:rPr>
          <w:b/>
          <w:bCs/>
        </w:rPr>
      </w:pPr>
    </w:p>
    <w:p w:rsidR="00182433" w:rsidRDefault="00182433" w:rsidP="00182433">
      <w:pPr>
        <w:jc w:val="both"/>
      </w:pPr>
      <w:r>
        <w:rPr>
          <w:b/>
          <w:bCs/>
        </w:rPr>
        <w:t>Teorie</w:t>
      </w:r>
      <w:r>
        <w:t xml:space="preserve">: </w:t>
      </w:r>
      <w:r w:rsidR="00E266F7">
        <w:t>Fixace (znehybnění) končetin se nejčastěji využívá při zlomeninách. V těchto případech je nutné ke končetině připevnit dlahu tak, aby se zlomené kosti nemohly pohybovat a způsobit tím další škody v okolních tkáních. V případě horní končetiny můžeme fixaci využít i pro dlouhodobější omezení krvácení.</w:t>
      </w:r>
    </w:p>
    <w:p w:rsidR="00DD15A5" w:rsidRDefault="00DD15A5" w:rsidP="00182433">
      <w:pPr>
        <w:jc w:val="both"/>
      </w:pPr>
    </w:p>
    <w:p w:rsidR="00DD15A5" w:rsidRPr="00DD15A5" w:rsidRDefault="00DD15A5" w:rsidP="00182433">
      <w:pPr>
        <w:jc w:val="both"/>
        <w:rPr>
          <w:b/>
        </w:rPr>
      </w:pPr>
      <w:r>
        <w:rPr>
          <w:b/>
        </w:rPr>
        <w:t>Úkol č. 1: Ambulanční (plochý) uzel. Podle videa si zaznamenejte postup.</w:t>
      </w:r>
    </w:p>
    <w:p w:rsidR="00DD15A5" w:rsidRDefault="00DD15A5" w:rsidP="00182433">
      <w:pPr>
        <w:jc w:val="both"/>
      </w:pPr>
    </w:p>
    <w:p w:rsidR="00DD15A5" w:rsidRDefault="00DD15A5" w:rsidP="00182433">
      <w:pPr>
        <w:jc w:val="both"/>
      </w:pPr>
      <w:r>
        <w:rPr>
          <w:noProof/>
          <w:lang w:eastAsia="cs-CZ"/>
        </w:rPr>
        <w:drawing>
          <wp:inline distT="0" distB="0" distL="0" distR="0">
            <wp:extent cx="2076450" cy="1461205"/>
            <wp:effectExtent l="19050" t="0" r="0" b="0"/>
            <wp:docPr id="12" name="Obrázek 11" descr="uzel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zel 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0681" cy="1464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  <w:lang w:eastAsia="cs-CZ"/>
        </w:rPr>
        <w:drawing>
          <wp:inline distT="0" distB="0" distL="0" distR="0">
            <wp:extent cx="2247900" cy="1466139"/>
            <wp:effectExtent l="19050" t="0" r="0" b="0"/>
            <wp:docPr id="13" name="Obrázek 12" descr="uzel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zel 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9682" cy="147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5A5" w:rsidRDefault="00DD15A5" w:rsidP="00182433">
      <w:pPr>
        <w:jc w:val="both"/>
      </w:pPr>
    </w:p>
    <w:p w:rsidR="00DD15A5" w:rsidRDefault="00DD15A5" w:rsidP="00182433">
      <w:pPr>
        <w:jc w:val="both"/>
      </w:pPr>
    </w:p>
    <w:p w:rsidR="00DD15A5" w:rsidRDefault="00DD15A5" w:rsidP="00182433">
      <w:pPr>
        <w:jc w:val="both"/>
      </w:pPr>
    </w:p>
    <w:p w:rsidR="00DD15A5" w:rsidRDefault="00DD15A5" w:rsidP="00182433">
      <w:pPr>
        <w:jc w:val="both"/>
      </w:pPr>
      <w:r>
        <w:rPr>
          <w:noProof/>
          <w:lang w:eastAsia="cs-CZ"/>
        </w:rPr>
        <w:drawing>
          <wp:inline distT="0" distB="0" distL="0" distR="0">
            <wp:extent cx="2076450" cy="1327308"/>
            <wp:effectExtent l="19050" t="0" r="0" b="0"/>
            <wp:docPr id="14" name="Obrázek 13" descr="uzel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zel 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5764" cy="1326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6C6E">
        <w:tab/>
      </w:r>
      <w:r w:rsidR="00CB6C6E">
        <w:tab/>
      </w:r>
      <w:r w:rsidR="00CB6C6E">
        <w:tab/>
      </w:r>
      <w:r w:rsidR="00CB6C6E">
        <w:rPr>
          <w:noProof/>
          <w:lang w:eastAsia="cs-CZ"/>
        </w:rPr>
        <w:drawing>
          <wp:inline distT="0" distB="0" distL="0" distR="0">
            <wp:extent cx="1924050" cy="1322784"/>
            <wp:effectExtent l="19050" t="0" r="0" b="0"/>
            <wp:docPr id="15" name="Obrázek 14" descr="uzel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zel 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6382" cy="1324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5A5" w:rsidRDefault="00DD15A5" w:rsidP="00182433">
      <w:pPr>
        <w:jc w:val="both"/>
      </w:pPr>
    </w:p>
    <w:p w:rsidR="00CB6C6E" w:rsidRDefault="00CB6C6E" w:rsidP="00182433">
      <w:pPr>
        <w:jc w:val="both"/>
      </w:pPr>
    </w:p>
    <w:p w:rsidR="00CB6C6E" w:rsidRDefault="00CB6C6E" w:rsidP="00182433">
      <w:pPr>
        <w:jc w:val="both"/>
      </w:pPr>
    </w:p>
    <w:p w:rsidR="00CB6C6E" w:rsidRDefault="00CB6C6E" w:rsidP="00182433">
      <w:pPr>
        <w:jc w:val="both"/>
      </w:pPr>
    </w:p>
    <w:p w:rsidR="00182433" w:rsidRDefault="00DD15A5" w:rsidP="00182433">
      <w:pPr>
        <w:jc w:val="both"/>
        <w:rPr>
          <w:b/>
          <w:bCs/>
        </w:rPr>
      </w:pPr>
      <w:r>
        <w:rPr>
          <w:b/>
          <w:bCs/>
        </w:rPr>
        <w:t>Úkol č. 2</w:t>
      </w:r>
      <w:r w:rsidR="00D71A8B">
        <w:rPr>
          <w:b/>
          <w:bCs/>
        </w:rPr>
        <w:t xml:space="preserve">: </w:t>
      </w:r>
      <w:r w:rsidR="00E266F7">
        <w:rPr>
          <w:b/>
          <w:bCs/>
        </w:rPr>
        <w:t>Fixace horní končetiny</w:t>
      </w:r>
      <w:r w:rsidR="006F4358">
        <w:rPr>
          <w:b/>
          <w:bCs/>
        </w:rPr>
        <w:t xml:space="preserve">. </w:t>
      </w:r>
      <w:r w:rsidR="00D71A8B">
        <w:rPr>
          <w:b/>
          <w:bCs/>
        </w:rPr>
        <w:t>Podle videa si zaznamenejte postup</w:t>
      </w:r>
      <w:r w:rsidR="00182433">
        <w:rPr>
          <w:b/>
          <w:bCs/>
        </w:rPr>
        <w:t>.</w:t>
      </w:r>
    </w:p>
    <w:p w:rsidR="00182433" w:rsidRDefault="00182433" w:rsidP="00182433">
      <w:pPr>
        <w:rPr>
          <w:bCs/>
        </w:rPr>
      </w:pPr>
    </w:p>
    <w:p w:rsidR="006F4358" w:rsidRDefault="00E266F7" w:rsidP="00182433">
      <w:pPr>
        <w:rPr>
          <w:bCs/>
        </w:rPr>
      </w:pPr>
      <w:r>
        <w:rPr>
          <w:bCs/>
          <w:noProof/>
          <w:lang w:eastAsia="cs-CZ"/>
        </w:rPr>
        <w:drawing>
          <wp:inline distT="0" distB="0" distL="0" distR="0">
            <wp:extent cx="1447800" cy="1679206"/>
            <wp:effectExtent l="19050" t="0" r="0" b="0"/>
            <wp:docPr id="6" name="Obrázek 5" descr="klíční kost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íční kost 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1189" cy="1683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4358">
        <w:rPr>
          <w:bCs/>
        </w:rPr>
        <w:tab/>
      </w:r>
      <w:r w:rsidR="006F4358">
        <w:rPr>
          <w:bCs/>
        </w:rPr>
        <w:tab/>
      </w:r>
      <w:r>
        <w:rPr>
          <w:bCs/>
          <w:noProof/>
          <w:lang w:eastAsia="cs-CZ"/>
        </w:rPr>
        <w:drawing>
          <wp:inline distT="0" distB="0" distL="0" distR="0">
            <wp:extent cx="1270325" cy="1685925"/>
            <wp:effectExtent l="19050" t="0" r="6025" b="0"/>
            <wp:docPr id="7" name="Obrázek 6" descr="klíční kost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íční kost 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9688" cy="1685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15A5">
        <w:rPr>
          <w:bCs/>
        </w:rPr>
        <w:tab/>
      </w:r>
      <w:r w:rsidR="00DD15A5">
        <w:rPr>
          <w:bCs/>
        </w:rPr>
        <w:tab/>
      </w:r>
      <w:r w:rsidR="00DD15A5">
        <w:rPr>
          <w:bCs/>
          <w:noProof/>
          <w:lang w:eastAsia="cs-CZ"/>
        </w:rPr>
        <w:drawing>
          <wp:inline distT="0" distB="0" distL="0" distR="0">
            <wp:extent cx="1452918" cy="1647825"/>
            <wp:effectExtent l="19050" t="0" r="0" b="0"/>
            <wp:docPr id="8" name="Obrázek 7" descr="klíční kost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íční kost 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2777" cy="164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358" w:rsidRDefault="006F4358" w:rsidP="00182433">
      <w:pPr>
        <w:rPr>
          <w:bCs/>
        </w:rPr>
      </w:pPr>
    </w:p>
    <w:p w:rsidR="006F4358" w:rsidRDefault="006F4358" w:rsidP="00182433">
      <w:pPr>
        <w:rPr>
          <w:bCs/>
        </w:rPr>
      </w:pPr>
    </w:p>
    <w:p w:rsidR="00DD15A5" w:rsidRDefault="00DD15A5" w:rsidP="00182433">
      <w:pPr>
        <w:rPr>
          <w:bCs/>
        </w:rPr>
      </w:pPr>
    </w:p>
    <w:p w:rsidR="00182433" w:rsidRDefault="00D71A8B" w:rsidP="00182433">
      <w:pPr>
        <w:rPr>
          <w:b/>
          <w:bCs/>
        </w:rPr>
      </w:pPr>
      <w:r>
        <w:rPr>
          <w:b/>
          <w:bCs/>
        </w:rPr>
        <w:lastRenderedPageBreak/>
        <w:t>Ú</w:t>
      </w:r>
      <w:r w:rsidR="00CB6C6E">
        <w:rPr>
          <w:b/>
          <w:bCs/>
        </w:rPr>
        <w:t>kol č. 3</w:t>
      </w:r>
      <w:r>
        <w:rPr>
          <w:b/>
          <w:bCs/>
        </w:rPr>
        <w:t xml:space="preserve">: </w:t>
      </w:r>
      <w:r w:rsidR="00CB6C6E">
        <w:rPr>
          <w:b/>
          <w:bCs/>
        </w:rPr>
        <w:t>Fixace loktu</w:t>
      </w:r>
      <w:r w:rsidR="00182433">
        <w:rPr>
          <w:b/>
          <w:bCs/>
        </w:rPr>
        <w:t>.</w:t>
      </w:r>
      <w:r w:rsidR="00CB6C6E">
        <w:rPr>
          <w:b/>
          <w:bCs/>
        </w:rPr>
        <w:t xml:space="preserve"> Podle</w:t>
      </w:r>
      <w:r w:rsidR="006F4358">
        <w:rPr>
          <w:b/>
          <w:bCs/>
        </w:rPr>
        <w:t xml:space="preserve"> videa si zaznamenejte postup.</w:t>
      </w:r>
    </w:p>
    <w:p w:rsidR="00422651" w:rsidRDefault="00422651" w:rsidP="00182433">
      <w:pPr>
        <w:rPr>
          <w:b/>
          <w:bCs/>
        </w:rPr>
      </w:pPr>
    </w:p>
    <w:p w:rsidR="003139C2" w:rsidRDefault="00342D76">
      <w:pPr>
        <w:rPr>
          <w:b/>
          <w:bCs/>
        </w:rPr>
      </w:pPr>
      <w:r>
        <w:rPr>
          <w:b/>
          <w:bCs/>
          <w:noProof/>
          <w:lang w:eastAsia="cs-CZ"/>
        </w:rPr>
        <w:drawing>
          <wp:inline distT="0" distB="0" distL="0" distR="0">
            <wp:extent cx="2066925" cy="1514230"/>
            <wp:effectExtent l="19050" t="0" r="9525" b="0"/>
            <wp:docPr id="17" name="Obrázek 16" descr="lo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ket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51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D76" w:rsidRDefault="00342D76">
      <w:pPr>
        <w:rPr>
          <w:b/>
          <w:bCs/>
        </w:rPr>
      </w:pPr>
    </w:p>
    <w:p w:rsidR="00342D76" w:rsidRDefault="00342D76" w:rsidP="00342D76">
      <w:pPr>
        <w:rPr>
          <w:b/>
          <w:bCs/>
        </w:rPr>
      </w:pPr>
      <w:r>
        <w:rPr>
          <w:b/>
          <w:bCs/>
        </w:rPr>
        <w:t>Úkol č. 4: Fixace zápěstí. Podle videa si zaznamenejte postup.</w:t>
      </w:r>
    </w:p>
    <w:p w:rsidR="00342D76" w:rsidRDefault="00342D76">
      <w:pPr>
        <w:rPr>
          <w:b/>
          <w:bCs/>
        </w:rPr>
      </w:pPr>
    </w:p>
    <w:p w:rsidR="00342D76" w:rsidRDefault="00342D76">
      <w:pPr>
        <w:rPr>
          <w:b/>
          <w:bCs/>
        </w:rPr>
      </w:pPr>
      <w:r>
        <w:rPr>
          <w:b/>
          <w:bCs/>
          <w:noProof/>
          <w:lang w:eastAsia="cs-CZ"/>
        </w:rPr>
        <w:drawing>
          <wp:inline distT="0" distB="0" distL="0" distR="0">
            <wp:extent cx="1543050" cy="1905000"/>
            <wp:effectExtent l="19050" t="0" r="0" b="0"/>
            <wp:docPr id="20" name="Obrázek 19" descr="zápěstí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ápěstí 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noProof/>
          <w:lang w:eastAsia="cs-CZ"/>
        </w:rPr>
        <w:drawing>
          <wp:inline distT="0" distB="0" distL="0" distR="0">
            <wp:extent cx="1976617" cy="1905000"/>
            <wp:effectExtent l="19050" t="0" r="4583" b="0"/>
            <wp:docPr id="21" name="Obrázek 20" descr="zápěstí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ápěstí 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6617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D76" w:rsidRDefault="00342D76">
      <w:pPr>
        <w:rPr>
          <w:b/>
          <w:bCs/>
        </w:rPr>
      </w:pPr>
    </w:p>
    <w:p w:rsidR="00342D76" w:rsidRDefault="00342D76" w:rsidP="00342D76">
      <w:pPr>
        <w:rPr>
          <w:b/>
          <w:bCs/>
        </w:rPr>
      </w:pPr>
      <w:r>
        <w:rPr>
          <w:b/>
          <w:bCs/>
        </w:rPr>
        <w:t>Úkol č. 5: Fixace ruky a prstů. Podle videa si zaznamenejte postup.</w:t>
      </w:r>
    </w:p>
    <w:p w:rsidR="00342D76" w:rsidRDefault="00342D76">
      <w:pPr>
        <w:rPr>
          <w:b/>
          <w:bCs/>
        </w:rPr>
      </w:pPr>
    </w:p>
    <w:p w:rsidR="00342D76" w:rsidRDefault="00342D76">
      <w:pPr>
        <w:rPr>
          <w:b/>
          <w:bCs/>
        </w:rPr>
      </w:pPr>
      <w:r>
        <w:rPr>
          <w:b/>
          <w:bCs/>
          <w:noProof/>
          <w:lang w:eastAsia="cs-CZ"/>
        </w:rPr>
        <w:drawing>
          <wp:inline distT="0" distB="0" distL="0" distR="0">
            <wp:extent cx="1485900" cy="1547813"/>
            <wp:effectExtent l="19050" t="0" r="0" b="0"/>
            <wp:docPr id="18" name="Obrázek 17" descr="ruka a prs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ka a prsty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47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2D76" w:rsidRDefault="00342D76">
      <w:pPr>
        <w:rPr>
          <w:b/>
          <w:bCs/>
        </w:rPr>
      </w:pPr>
    </w:p>
    <w:p w:rsidR="00342D76" w:rsidRDefault="00342D76" w:rsidP="00342D76">
      <w:pPr>
        <w:rPr>
          <w:b/>
          <w:bCs/>
        </w:rPr>
      </w:pPr>
      <w:r>
        <w:rPr>
          <w:b/>
          <w:bCs/>
        </w:rPr>
        <w:t>Úkol č. 6: Fixace kotníku. Podle videa si zaznamenejte postup.</w:t>
      </w:r>
    </w:p>
    <w:p w:rsidR="00342D76" w:rsidRDefault="00342D76">
      <w:pPr>
        <w:rPr>
          <w:b/>
          <w:bCs/>
        </w:rPr>
      </w:pPr>
    </w:p>
    <w:p w:rsidR="00342D76" w:rsidRPr="00422651" w:rsidRDefault="00342D76">
      <w:pPr>
        <w:rPr>
          <w:b/>
          <w:bCs/>
        </w:rPr>
      </w:pPr>
      <w:r>
        <w:rPr>
          <w:b/>
          <w:bCs/>
          <w:noProof/>
          <w:lang w:eastAsia="cs-CZ"/>
        </w:rPr>
        <w:drawing>
          <wp:inline distT="0" distB="0" distL="0" distR="0">
            <wp:extent cx="2066925" cy="1973512"/>
            <wp:effectExtent l="19050" t="0" r="0" b="0"/>
            <wp:docPr id="19" name="Obrázek 18" descr="kotní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tník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8667" cy="1975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2D76" w:rsidRPr="00422651" w:rsidSect="00A46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F596D"/>
    <w:multiLevelType w:val="hybridMultilevel"/>
    <w:tmpl w:val="D48441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346C7"/>
    <w:multiLevelType w:val="hybridMultilevel"/>
    <w:tmpl w:val="47921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2433"/>
    <w:rsid w:val="00182433"/>
    <w:rsid w:val="00242E76"/>
    <w:rsid w:val="003139C2"/>
    <w:rsid w:val="00342D76"/>
    <w:rsid w:val="00422651"/>
    <w:rsid w:val="004B79A1"/>
    <w:rsid w:val="004E468F"/>
    <w:rsid w:val="005A2182"/>
    <w:rsid w:val="006F4358"/>
    <w:rsid w:val="00845C21"/>
    <w:rsid w:val="00CB6C6E"/>
    <w:rsid w:val="00D71A8B"/>
    <w:rsid w:val="00DD15A5"/>
    <w:rsid w:val="00E26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82433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2433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82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2433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118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Hanka</dc:creator>
  <cp:lastModifiedBy>Hanka</cp:lastModifiedBy>
  <cp:revision>4</cp:revision>
  <dcterms:created xsi:type="dcterms:W3CDTF">2014-03-31T20:37:00Z</dcterms:created>
  <dcterms:modified xsi:type="dcterms:W3CDTF">2014-04-01T19:53:00Z</dcterms:modified>
</cp:coreProperties>
</file>